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90" w:rsidRDefault="00604EE1">
      <w:pPr>
        <w:jc w:val="center"/>
        <w:rPr>
          <w:sz w:val="32"/>
          <w:szCs w:val="32"/>
        </w:rPr>
      </w:pPr>
      <w:r>
        <w:rPr>
          <w:sz w:val="32"/>
          <w:szCs w:val="32"/>
        </w:rPr>
        <w:t>LICEO DEL SUR, A.C.</w:t>
      </w:r>
    </w:p>
    <w:p w:rsidR="00E81190" w:rsidRDefault="00604EE1">
      <w:pPr>
        <w:spacing w:after="0" w:line="240" w:lineRule="auto"/>
        <w:jc w:val="center"/>
      </w:pPr>
      <w:r>
        <w:t>PROGRAMA “CUIDAR DE OTROS ES CUIDAR DE SÌ MISMO”</w:t>
      </w:r>
    </w:p>
    <w:p w:rsidR="00E81190" w:rsidRDefault="00604EE1">
      <w:pPr>
        <w:spacing w:after="0" w:line="240" w:lineRule="auto"/>
        <w:jc w:val="center"/>
      </w:pPr>
      <w:r>
        <w:t>Nivel primaria</w:t>
      </w:r>
    </w:p>
    <w:p w:rsidR="00E81190" w:rsidRDefault="00604EE1">
      <w:pPr>
        <w:spacing w:after="0" w:line="240" w:lineRule="auto"/>
        <w:jc w:val="center"/>
      </w:pPr>
      <w:r>
        <w:t>Febrero a junio, 2021</w:t>
      </w:r>
    </w:p>
    <w:p w:rsidR="00E81190" w:rsidRDefault="00604EE1">
      <w:pPr>
        <w:jc w:val="center"/>
      </w:pPr>
      <w:r>
        <w:t xml:space="preserve">Objetivo: Proporcionar herramientas de soporte socioemocional, al colectivo, las familias y alumnos, encaminadas al logro del autocuidado y el cuidado de los demás, que permitan enfrentar situaciones de emergencia. </w:t>
      </w:r>
    </w:p>
    <w:tbl>
      <w:tblPr>
        <w:tblStyle w:val="a"/>
        <w:tblW w:w="12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  <w:gridCol w:w="2552"/>
        <w:gridCol w:w="5204"/>
      </w:tblGrid>
      <w:tr w:rsidR="00E81190" w:rsidTr="00ED1E5F">
        <w:tc>
          <w:tcPr>
            <w:tcW w:w="3256" w:type="dxa"/>
          </w:tcPr>
          <w:p w:rsidR="00E81190" w:rsidRDefault="00604EE1">
            <w:pPr>
              <w:jc w:val="center"/>
            </w:pPr>
            <w:r>
              <w:t xml:space="preserve">Actividad </w:t>
            </w:r>
          </w:p>
        </w:tc>
        <w:tc>
          <w:tcPr>
            <w:tcW w:w="1984" w:type="dxa"/>
          </w:tcPr>
          <w:p w:rsidR="00E81190" w:rsidRDefault="00604EE1">
            <w:pPr>
              <w:jc w:val="center"/>
            </w:pPr>
            <w:r>
              <w:t>Participantes</w:t>
            </w:r>
          </w:p>
        </w:tc>
        <w:tc>
          <w:tcPr>
            <w:tcW w:w="2552" w:type="dxa"/>
          </w:tcPr>
          <w:p w:rsidR="00E81190" w:rsidRDefault="00604EE1">
            <w:pPr>
              <w:jc w:val="center"/>
            </w:pPr>
            <w:r>
              <w:t xml:space="preserve">Responsable </w:t>
            </w:r>
          </w:p>
        </w:tc>
        <w:tc>
          <w:tcPr>
            <w:tcW w:w="5204" w:type="dxa"/>
          </w:tcPr>
          <w:p w:rsidR="00E81190" w:rsidRDefault="00604EE1">
            <w:pPr>
              <w:jc w:val="center"/>
            </w:pPr>
            <w:r>
              <w:t xml:space="preserve">Fecha y evidencias 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Hacia la propia calma*</w:t>
            </w:r>
          </w:p>
        </w:tc>
        <w:tc>
          <w:tcPr>
            <w:tcW w:w="1984" w:type="dxa"/>
          </w:tcPr>
          <w:p w:rsidR="00E81190" w:rsidRDefault="00604EE1" w:rsidP="00ED1E5F">
            <w:r>
              <w:t xml:space="preserve">Colectivo </w:t>
            </w:r>
          </w:p>
        </w:tc>
        <w:tc>
          <w:tcPr>
            <w:tcW w:w="2552" w:type="dxa"/>
          </w:tcPr>
          <w:p w:rsidR="00E81190" w:rsidRDefault="00604EE1" w:rsidP="00ED1E5F">
            <w:r>
              <w:t xml:space="preserve">Margarito </w:t>
            </w:r>
          </w:p>
        </w:tc>
        <w:tc>
          <w:tcPr>
            <w:tcW w:w="5204" w:type="dxa"/>
          </w:tcPr>
          <w:p w:rsidR="00E81190" w:rsidRDefault="00BC46EA">
            <w:pPr>
              <w:jc w:val="center"/>
            </w:pPr>
            <w:r>
              <w:t>25 febrero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¿Cómo conversar con NNA en contextos de emergencia?*</w:t>
            </w:r>
          </w:p>
        </w:tc>
        <w:tc>
          <w:tcPr>
            <w:tcW w:w="1984" w:type="dxa"/>
          </w:tcPr>
          <w:p w:rsidR="00E81190" w:rsidRDefault="00604EE1" w:rsidP="00ED1E5F">
            <w:r>
              <w:t>Colectivo</w:t>
            </w:r>
          </w:p>
        </w:tc>
        <w:tc>
          <w:tcPr>
            <w:tcW w:w="2552" w:type="dxa"/>
          </w:tcPr>
          <w:p w:rsidR="00E81190" w:rsidRDefault="00604EE1" w:rsidP="00ED1E5F">
            <w:r>
              <w:t xml:space="preserve">María Esther Pardo Ondal </w:t>
            </w:r>
          </w:p>
        </w:tc>
        <w:tc>
          <w:tcPr>
            <w:tcW w:w="5204" w:type="dxa"/>
          </w:tcPr>
          <w:p w:rsidR="00E81190" w:rsidRDefault="00BC46EA">
            <w:pPr>
              <w:jc w:val="center"/>
            </w:pPr>
            <w:r>
              <w:t>4 de marzo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 xml:space="preserve">Equilibrio emocional* </w:t>
            </w:r>
          </w:p>
        </w:tc>
        <w:tc>
          <w:tcPr>
            <w:tcW w:w="1984" w:type="dxa"/>
          </w:tcPr>
          <w:p w:rsidR="00E81190" w:rsidRDefault="00604EE1" w:rsidP="00ED1E5F">
            <w:r>
              <w:t>Colectivo</w:t>
            </w:r>
          </w:p>
        </w:tc>
        <w:tc>
          <w:tcPr>
            <w:tcW w:w="2552" w:type="dxa"/>
          </w:tcPr>
          <w:p w:rsidR="00E81190" w:rsidRDefault="00604EE1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0D4EA2" w:rsidP="00BC46EA">
            <w:pPr>
              <w:jc w:val="center"/>
            </w:pPr>
            <w:r>
              <w:t xml:space="preserve">11 de marzo. </w:t>
            </w:r>
            <w:r w:rsidR="00ED1E5F">
              <w:t>Captura</w:t>
            </w:r>
            <w:r w:rsidR="00604EE1">
              <w:t>s</w:t>
            </w:r>
            <w:r w:rsidR="00ED1E5F">
              <w:t xml:space="preserve"> de pantalla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Para hacer con las familias*</w:t>
            </w:r>
          </w:p>
        </w:tc>
        <w:tc>
          <w:tcPr>
            <w:tcW w:w="1984" w:type="dxa"/>
          </w:tcPr>
          <w:p w:rsidR="00E81190" w:rsidRDefault="00604EE1" w:rsidP="00ED1E5F">
            <w:r>
              <w:t>Colectivo</w:t>
            </w:r>
          </w:p>
        </w:tc>
        <w:tc>
          <w:tcPr>
            <w:tcW w:w="2552" w:type="dxa"/>
          </w:tcPr>
          <w:p w:rsidR="00E81190" w:rsidRDefault="00604EE1" w:rsidP="00ED1E5F">
            <w:r>
              <w:t>Andrea Castro Hernández</w:t>
            </w:r>
          </w:p>
        </w:tc>
        <w:tc>
          <w:tcPr>
            <w:tcW w:w="5204" w:type="dxa"/>
          </w:tcPr>
          <w:p w:rsidR="00E81190" w:rsidRDefault="00BC46EA">
            <w:pPr>
              <w:jc w:val="center"/>
            </w:pPr>
            <w:r>
              <w:t xml:space="preserve">18 de marzo </w:t>
            </w:r>
          </w:p>
        </w:tc>
      </w:tr>
      <w:tr w:rsidR="00E81190" w:rsidTr="00157010">
        <w:tc>
          <w:tcPr>
            <w:tcW w:w="3256" w:type="dxa"/>
            <w:shd w:val="clear" w:color="auto" w:fill="92D050"/>
          </w:tcPr>
          <w:p w:rsidR="00E81190" w:rsidRDefault="00604EE1" w:rsidP="00ED1E5F">
            <w:r>
              <w:t>Caras y gestos de emociones *</w:t>
            </w:r>
          </w:p>
        </w:tc>
        <w:tc>
          <w:tcPr>
            <w:tcW w:w="1984" w:type="dxa"/>
            <w:shd w:val="clear" w:color="auto" w:fill="92D050"/>
          </w:tcPr>
          <w:p w:rsidR="00E81190" w:rsidRDefault="00604EE1" w:rsidP="00ED1E5F">
            <w:r>
              <w:t>Docente y familias</w:t>
            </w:r>
          </w:p>
        </w:tc>
        <w:tc>
          <w:tcPr>
            <w:tcW w:w="2552" w:type="dxa"/>
            <w:shd w:val="clear" w:color="auto" w:fill="92D050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  <w:shd w:val="clear" w:color="auto" w:fill="92D050"/>
          </w:tcPr>
          <w:p w:rsidR="00E81190" w:rsidRDefault="00ED1E5F" w:rsidP="00C974E0">
            <w:r>
              <w:t xml:space="preserve">22 marzo </w:t>
            </w:r>
            <w:r w:rsidR="000D4EA2">
              <w:t xml:space="preserve">4° año y 23 marzo 5° año. </w:t>
            </w:r>
            <w:r>
              <w:t>Captura de pantalla</w:t>
            </w:r>
          </w:p>
        </w:tc>
      </w:tr>
      <w:tr w:rsidR="00E81190" w:rsidTr="00157010">
        <w:tc>
          <w:tcPr>
            <w:tcW w:w="3256" w:type="dxa"/>
            <w:shd w:val="clear" w:color="auto" w:fill="FFC000"/>
          </w:tcPr>
          <w:p w:rsidR="00E81190" w:rsidRDefault="00604EE1" w:rsidP="00ED1E5F">
            <w:r>
              <w:t>El cofre de la felicidad*</w:t>
            </w:r>
          </w:p>
        </w:tc>
        <w:tc>
          <w:tcPr>
            <w:tcW w:w="1984" w:type="dxa"/>
            <w:shd w:val="clear" w:color="auto" w:fill="FFC000"/>
          </w:tcPr>
          <w:p w:rsidR="00E81190" w:rsidRDefault="00604EE1" w:rsidP="00ED1E5F">
            <w:r>
              <w:t>Docente y familias</w:t>
            </w:r>
          </w:p>
        </w:tc>
        <w:tc>
          <w:tcPr>
            <w:tcW w:w="2552" w:type="dxa"/>
            <w:shd w:val="clear" w:color="auto" w:fill="FFC000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  <w:shd w:val="clear" w:color="auto" w:fill="FFC000"/>
          </w:tcPr>
          <w:p w:rsidR="00E81190" w:rsidRDefault="00CF72D1" w:rsidP="00C974E0">
            <w:r>
              <w:t>1</w:t>
            </w:r>
            <w:r w:rsidR="000D4EA2">
              <w:t>9</w:t>
            </w:r>
            <w:r>
              <w:t xml:space="preserve"> abril</w:t>
            </w:r>
            <w:r w:rsidR="00ED1E5F">
              <w:t xml:space="preserve"> </w:t>
            </w:r>
            <w:r>
              <w:t>4° año y 20 abril</w:t>
            </w:r>
            <w:r w:rsidR="000D4EA2">
              <w:t xml:space="preserve"> 5° año</w:t>
            </w:r>
            <w:r w:rsidR="00ED1E5F">
              <w:t>. Captura de pantalla</w:t>
            </w:r>
          </w:p>
        </w:tc>
        <w:bookmarkStart w:id="0" w:name="_GoBack"/>
        <w:bookmarkEnd w:id="0"/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Me concentro en mi respiración *</w:t>
            </w:r>
          </w:p>
        </w:tc>
        <w:tc>
          <w:tcPr>
            <w:tcW w:w="1984" w:type="dxa"/>
          </w:tcPr>
          <w:p w:rsidR="00E81190" w:rsidRDefault="00604EE1" w:rsidP="00ED1E5F">
            <w:r>
              <w:t xml:space="preserve">Docente y alumnos </w:t>
            </w:r>
          </w:p>
        </w:tc>
        <w:tc>
          <w:tcPr>
            <w:tcW w:w="2552" w:type="dxa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CF72D1" w:rsidP="00C974E0">
            <w:r>
              <w:t>26 abril  4° año y 27</w:t>
            </w:r>
            <w:r w:rsidR="000D4EA2">
              <w:t xml:space="preserve"> abril 5° año. </w:t>
            </w:r>
            <w:r w:rsidR="00ED1E5F">
              <w:t>Captura de pantalla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La respiración de abeja *</w:t>
            </w:r>
          </w:p>
        </w:tc>
        <w:tc>
          <w:tcPr>
            <w:tcW w:w="1984" w:type="dxa"/>
          </w:tcPr>
          <w:p w:rsidR="00E81190" w:rsidRDefault="00604EE1" w:rsidP="00ED1E5F">
            <w:r>
              <w:t>Docente y alumnos</w:t>
            </w:r>
          </w:p>
        </w:tc>
        <w:tc>
          <w:tcPr>
            <w:tcW w:w="2552" w:type="dxa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CF72D1" w:rsidP="00C974E0">
            <w:r>
              <w:t>3 mayo</w:t>
            </w:r>
            <w:r w:rsidR="000D4EA2">
              <w:t xml:space="preserve">  4° año y </w:t>
            </w:r>
            <w:r>
              <w:t xml:space="preserve">4 mayo </w:t>
            </w:r>
            <w:r w:rsidR="000D4EA2">
              <w:t xml:space="preserve">5° año. </w:t>
            </w:r>
            <w:r w:rsidR="00ED1E5F">
              <w:t>Captura de pantalla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La escalera*</w:t>
            </w:r>
          </w:p>
        </w:tc>
        <w:tc>
          <w:tcPr>
            <w:tcW w:w="1984" w:type="dxa"/>
          </w:tcPr>
          <w:p w:rsidR="00E81190" w:rsidRDefault="00604EE1" w:rsidP="00ED1E5F">
            <w:r>
              <w:t>Docente y alumnos</w:t>
            </w:r>
          </w:p>
        </w:tc>
        <w:tc>
          <w:tcPr>
            <w:tcW w:w="2552" w:type="dxa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C974E0" w:rsidP="00C974E0">
            <w:r>
              <w:t>17 mayo 4° año y 18 mayo 5° año. Captura de pantalla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Suena la campana, din, don, dan*</w:t>
            </w:r>
          </w:p>
        </w:tc>
        <w:tc>
          <w:tcPr>
            <w:tcW w:w="1984" w:type="dxa"/>
          </w:tcPr>
          <w:p w:rsidR="00E81190" w:rsidRDefault="00604EE1" w:rsidP="00ED1E5F">
            <w:r>
              <w:t>Docente y alumnos</w:t>
            </w:r>
          </w:p>
        </w:tc>
        <w:tc>
          <w:tcPr>
            <w:tcW w:w="2552" w:type="dxa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C974E0" w:rsidP="00C974E0">
            <w:r>
              <w:t>24 mayo 4° año y 25  mayo 5° año. Captura de pantalla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El tablero de las emociones*</w:t>
            </w:r>
          </w:p>
        </w:tc>
        <w:tc>
          <w:tcPr>
            <w:tcW w:w="1984" w:type="dxa"/>
          </w:tcPr>
          <w:p w:rsidR="00E81190" w:rsidRDefault="00604EE1" w:rsidP="00ED1E5F">
            <w:r>
              <w:t>Docente y alumnos</w:t>
            </w:r>
          </w:p>
        </w:tc>
        <w:tc>
          <w:tcPr>
            <w:tcW w:w="2552" w:type="dxa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C974E0" w:rsidP="00C974E0">
            <w:r>
              <w:t>31 mayo  4° año y 1 junio 5° año. Captura de pantalla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Círculo de amigos *</w:t>
            </w:r>
          </w:p>
        </w:tc>
        <w:tc>
          <w:tcPr>
            <w:tcW w:w="1984" w:type="dxa"/>
          </w:tcPr>
          <w:p w:rsidR="00E81190" w:rsidRDefault="00604EE1" w:rsidP="00ED1E5F">
            <w:r>
              <w:t>Docente y alumnos</w:t>
            </w:r>
          </w:p>
        </w:tc>
        <w:tc>
          <w:tcPr>
            <w:tcW w:w="2552" w:type="dxa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C974E0" w:rsidP="00C974E0">
            <w:r>
              <w:t>7 junio  4° año y 8 junio 5° año. Captura de pantalla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Llegó el cartero*</w:t>
            </w:r>
          </w:p>
        </w:tc>
        <w:tc>
          <w:tcPr>
            <w:tcW w:w="1984" w:type="dxa"/>
          </w:tcPr>
          <w:p w:rsidR="00E81190" w:rsidRDefault="00604EE1" w:rsidP="00ED1E5F">
            <w:r>
              <w:t>Docente y alumnos</w:t>
            </w:r>
          </w:p>
        </w:tc>
        <w:tc>
          <w:tcPr>
            <w:tcW w:w="2552" w:type="dxa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C974E0" w:rsidP="00C974E0">
            <w:r>
              <w:t>14 junio  4° año y 15 junio 5° año. Captura de pantalla</w:t>
            </w:r>
          </w:p>
        </w:tc>
      </w:tr>
      <w:tr w:rsidR="00E81190" w:rsidTr="00ED1E5F">
        <w:tc>
          <w:tcPr>
            <w:tcW w:w="3256" w:type="dxa"/>
          </w:tcPr>
          <w:p w:rsidR="00E81190" w:rsidRDefault="00604EE1" w:rsidP="00ED1E5F">
            <w:r>
              <w:t>Convertir las crisis en oportunidades*</w:t>
            </w:r>
          </w:p>
        </w:tc>
        <w:tc>
          <w:tcPr>
            <w:tcW w:w="1984" w:type="dxa"/>
          </w:tcPr>
          <w:p w:rsidR="00E81190" w:rsidRDefault="00604EE1" w:rsidP="00ED1E5F">
            <w:r>
              <w:t>Docente y alumnos</w:t>
            </w:r>
          </w:p>
        </w:tc>
        <w:tc>
          <w:tcPr>
            <w:tcW w:w="2552" w:type="dxa"/>
          </w:tcPr>
          <w:p w:rsidR="00E81190" w:rsidRDefault="000D4EA2" w:rsidP="00ED1E5F">
            <w:r>
              <w:t>J. Gonzalo López Cañedo</w:t>
            </w:r>
          </w:p>
        </w:tc>
        <w:tc>
          <w:tcPr>
            <w:tcW w:w="5204" w:type="dxa"/>
          </w:tcPr>
          <w:p w:rsidR="00E81190" w:rsidRDefault="00C974E0" w:rsidP="00C974E0">
            <w:r>
              <w:t>21 mayo  4° año y 22 junio 5° año. Captura de pantalla</w:t>
            </w:r>
          </w:p>
        </w:tc>
      </w:tr>
    </w:tbl>
    <w:p w:rsidR="00E81190" w:rsidRDefault="00E81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E81190" w:rsidRDefault="00604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*Secretaría de Educación Pública. (2020). Cuidar de otros es cuidar de sí mismo. Herramientas de Soporte </w:t>
      </w:r>
      <w:r w:rsidR="00F637F9">
        <w:rPr>
          <w:rFonts w:ascii="Montserrat" w:eastAsia="Montserrat" w:hAnsi="Montserrat" w:cs="Montserrat"/>
          <w:color w:val="000000"/>
          <w:sz w:val="18"/>
          <w:szCs w:val="18"/>
        </w:rPr>
        <w:t>Socioemocional para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la </w:t>
      </w:r>
      <w:r w:rsidR="00F637F9">
        <w:rPr>
          <w:rFonts w:ascii="Montserrat" w:eastAsia="Montserrat" w:hAnsi="Montserrat" w:cs="Montserrat"/>
          <w:color w:val="000000"/>
          <w:sz w:val="18"/>
          <w:szCs w:val="18"/>
        </w:rPr>
        <w:t>Educación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en Contextos de Emergencia. Fichero.  Recuperado el 16 de febrero del 2021, de: </w:t>
      </w:r>
      <w:hyperlink r:id="rId4">
        <w:r>
          <w:rPr>
            <w:rFonts w:ascii="Montserrat" w:eastAsia="Montserrat" w:hAnsi="Montserrat" w:cs="Montserrat"/>
            <w:i/>
            <w:color w:val="0563C1"/>
            <w:sz w:val="18"/>
            <w:szCs w:val="18"/>
            <w:u w:val="single"/>
          </w:rPr>
          <w:t>https://educacionbasica.sep.gob.mx/multimedia/RSC/BASICA/Documento/202006/202006-RSC-WTzeEQBTag-ANEXO4.FicheroHSS.PDF</w:t>
        </w:r>
      </w:hyperlink>
      <w:r>
        <w:rPr>
          <w:rFonts w:ascii="Montserrat" w:eastAsia="Montserrat" w:hAnsi="Montserrat" w:cs="Montserrat"/>
          <w:i/>
          <w:color w:val="000000"/>
          <w:sz w:val="18"/>
          <w:szCs w:val="18"/>
        </w:rPr>
        <w:t xml:space="preserve">  </w:t>
      </w:r>
    </w:p>
    <w:p w:rsidR="00E81190" w:rsidRDefault="00E81190">
      <w:bookmarkStart w:id="1" w:name="_gjdgxs" w:colFirst="0" w:colLast="0"/>
      <w:bookmarkEnd w:id="1"/>
    </w:p>
    <w:sectPr w:rsidR="00E81190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90"/>
    <w:rsid w:val="000D4EA2"/>
    <w:rsid w:val="00157010"/>
    <w:rsid w:val="00604EE1"/>
    <w:rsid w:val="00BC46EA"/>
    <w:rsid w:val="00C974E0"/>
    <w:rsid w:val="00CF72D1"/>
    <w:rsid w:val="00E81190"/>
    <w:rsid w:val="00ED1E5F"/>
    <w:rsid w:val="00F6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E7636-1312-4994-86F2-F514B898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cionbasica.sep.gob.mx/multimedia/RSC/BASICA/Documento/202006/202006-RSC-WTzeEQBTag-ANEXO4.FicheroH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Gonzalo</cp:lastModifiedBy>
  <cp:revision>7</cp:revision>
  <dcterms:created xsi:type="dcterms:W3CDTF">2021-02-22T00:50:00Z</dcterms:created>
  <dcterms:modified xsi:type="dcterms:W3CDTF">2021-02-22T22:00:00Z</dcterms:modified>
</cp:coreProperties>
</file>