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A8F9" w14:textId="77777777" w:rsidR="00AD6D5A" w:rsidRPr="00AD6D5A" w:rsidRDefault="00AD6D5A" w:rsidP="00AD6D5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D6D5A">
        <w:rPr>
          <w:rFonts w:ascii="Arial" w:hAnsi="Arial" w:cs="Arial"/>
          <w:sz w:val="28"/>
          <w:szCs w:val="28"/>
        </w:rPr>
        <w:t>Liceo del Sur, A.C</w:t>
      </w:r>
    </w:p>
    <w:p w14:paraId="05FA5A03" w14:textId="77777777" w:rsidR="00AD6D5A" w:rsidRPr="00AD6D5A" w:rsidRDefault="00AD6D5A" w:rsidP="00AD6D5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D6D5A">
        <w:rPr>
          <w:rFonts w:ascii="Arial" w:hAnsi="Arial" w:cs="Arial"/>
          <w:sz w:val="28"/>
          <w:szCs w:val="28"/>
        </w:rPr>
        <w:t xml:space="preserve">Aprendizajes esperados  </w:t>
      </w:r>
    </w:p>
    <w:p w14:paraId="705BDABC" w14:textId="77777777" w:rsidR="00AD6D5A" w:rsidRPr="00AD6D5A" w:rsidRDefault="00AD6D5A" w:rsidP="00AD6D5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D6D5A">
        <w:rPr>
          <w:rFonts w:ascii="Arial" w:hAnsi="Arial" w:cs="Arial"/>
          <w:sz w:val="28"/>
          <w:szCs w:val="28"/>
        </w:rPr>
        <w:t>Tercer periodo</w:t>
      </w:r>
    </w:p>
    <w:p w14:paraId="3427303A" w14:textId="7BE98EF1" w:rsidR="00AD6D5A" w:rsidRPr="00B86B09" w:rsidRDefault="00AD6D5A" w:rsidP="00AD6D5A">
      <w:pPr>
        <w:jc w:val="center"/>
        <w:rPr>
          <w:rFonts w:ascii="Arial" w:hAnsi="Arial" w:cs="Arial"/>
          <w:sz w:val="28"/>
          <w:szCs w:val="28"/>
        </w:rPr>
      </w:pPr>
      <w:r w:rsidRPr="00B86B09">
        <w:rPr>
          <w:rFonts w:ascii="Arial" w:hAnsi="Arial" w:cs="Arial"/>
          <w:sz w:val="28"/>
          <w:szCs w:val="28"/>
        </w:rPr>
        <w:t>Cuarto año</w:t>
      </w:r>
    </w:p>
    <w:p w14:paraId="5E71E0AF" w14:textId="77777777" w:rsidR="00AD6D5A" w:rsidRPr="00AD6D5A" w:rsidRDefault="00AD6D5A" w:rsidP="00AD6D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6D5A">
        <w:rPr>
          <w:rFonts w:ascii="Arial" w:hAnsi="Arial" w:cs="Arial"/>
          <w:sz w:val="28"/>
          <w:szCs w:val="28"/>
        </w:rPr>
        <w:t>Identifica aspectos relevantes de los escenarios y personajes de renombre mexicanos.</w:t>
      </w:r>
    </w:p>
    <w:p w14:paraId="51C57B94" w14:textId="77777777" w:rsidR="00AD6D5A" w:rsidRPr="00AD6D5A" w:rsidRDefault="00AD6D5A" w:rsidP="00AD6D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6D5A">
        <w:rPr>
          <w:rFonts w:ascii="Arial" w:hAnsi="Arial" w:cs="Arial"/>
          <w:sz w:val="28"/>
          <w:szCs w:val="28"/>
        </w:rPr>
        <w:t>Reconoce elementos de las narraciones: estado inicial, aparición de un conflicto y resolución del conflicto.</w:t>
      </w:r>
    </w:p>
    <w:p w14:paraId="2022CD16" w14:textId="77777777" w:rsidR="00AD6D5A" w:rsidRPr="00AD6D5A" w:rsidRDefault="00AD6D5A" w:rsidP="00AD6D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6D5A">
        <w:rPr>
          <w:rFonts w:ascii="Arial" w:hAnsi="Arial" w:cs="Arial"/>
          <w:sz w:val="28"/>
          <w:szCs w:val="28"/>
        </w:rPr>
        <w:t>Establecer relaciones de causa y efecto entre las partes de una narración.</w:t>
      </w:r>
    </w:p>
    <w:p w14:paraId="7222832E" w14:textId="77777777" w:rsidR="00AD6D5A" w:rsidRPr="00AD6D5A" w:rsidRDefault="00AD6D5A" w:rsidP="00AD6D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6D5A">
        <w:rPr>
          <w:rFonts w:ascii="Arial" w:hAnsi="Arial" w:cs="Arial"/>
          <w:sz w:val="28"/>
          <w:szCs w:val="28"/>
        </w:rPr>
        <w:t>Incrementa sus recursos para narrar de manera oral.</w:t>
      </w:r>
    </w:p>
    <w:p w14:paraId="310F72C6" w14:textId="77777777" w:rsidR="00AD6D5A" w:rsidRPr="00AD6D5A" w:rsidRDefault="00AD6D5A" w:rsidP="00AD6D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6D5A">
        <w:rPr>
          <w:rFonts w:ascii="Arial" w:hAnsi="Arial" w:cs="Arial"/>
          <w:sz w:val="28"/>
          <w:szCs w:val="28"/>
        </w:rPr>
        <w:t>Comprende la función e identifica la información que usualmente se solicita en los formularios.</w:t>
      </w:r>
    </w:p>
    <w:p w14:paraId="38B2E188" w14:textId="77777777" w:rsidR="00AD6D5A" w:rsidRPr="00AD6D5A" w:rsidRDefault="00AD6D5A" w:rsidP="00AD6D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6D5A">
        <w:rPr>
          <w:rFonts w:ascii="Arial" w:hAnsi="Arial" w:cs="Arial"/>
          <w:sz w:val="28"/>
          <w:szCs w:val="28"/>
        </w:rPr>
        <w:t>Comprende el significado de siglas y abreviaturas comunes usadas en los formularios.</w:t>
      </w:r>
    </w:p>
    <w:p w14:paraId="418302CF" w14:textId="4A1DA19F" w:rsidR="00AD6D5A" w:rsidRDefault="00AD6D5A" w:rsidP="00AD6D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6D5A">
        <w:rPr>
          <w:rFonts w:ascii="Arial" w:hAnsi="Arial" w:cs="Arial"/>
          <w:sz w:val="28"/>
          <w:szCs w:val="28"/>
        </w:rPr>
        <w:t>Identifica la relevancia de los datos requeridos en función de las instrucciones para su llenado.</w:t>
      </w:r>
    </w:p>
    <w:p w14:paraId="6DCE2428" w14:textId="0D85433A" w:rsidR="00AD6D5A" w:rsidRDefault="00AD6D5A" w:rsidP="00AD6D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Identifica datos específicos a partir de la lectura.</w:t>
      </w:r>
    </w:p>
    <w:p w14:paraId="4C70AE5C" w14:textId="59A2CCD7" w:rsidR="00B86B09" w:rsidRPr="00AD6D5A" w:rsidRDefault="00B86B09" w:rsidP="00AD6D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Identifica los datos incluidos en una nota periodística.</w:t>
      </w:r>
    </w:p>
    <w:p w14:paraId="5B95E4E0" w14:textId="77777777" w:rsidR="00EF3691" w:rsidRPr="00AD6D5A" w:rsidRDefault="00EF3691">
      <w:pPr>
        <w:rPr>
          <w:sz w:val="28"/>
          <w:szCs w:val="28"/>
        </w:rPr>
      </w:pPr>
    </w:p>
    <w:sectPr w:rsidR="00EF3691" w:rsidRPr="00AD6D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58"/>
    <w:multiLevelType w:val="hybridMultilevel"/>
    <w:tmpl w:val="208CD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5A"/>
    <w:rsid w:val="00AD6D5A"/>
    <w:rsid w:val="00B86B09"/>
    <w:rsid w:val="00E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7C8A"/>
  <w15:chartTrackingRefBased/>
  <w15:docId w15:val="{837F1B8D-3316-422D-9566-FB57EB5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2022-03-26T21:15:00Z</dcterms:created>
  <dcterms:modified xsi:type="dcterms:W3CDTF">2022-03-26T21:23:00Z</dcterms:modified>
</cp:coreProperties>
</file>