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12B3" w14:textId="77777777" w:rsidR="00F74FCA" w:rsidRPr="00F63ED3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63ED3">
        <w:rPr>
          <w:rFonts w:ascii="Arial" w:hAnsi="Arial" w:cs="Arial"/>
          <w:b/>
          <w:bCs/>
          <w:sz w:val="40"/>
          <w:szCs w:val="40"/>
        </w:rPr>
        <w:t>Liceo del Sur, A.C</w:t>
      </w:r>
    </w:p>
    <w:p w14:paraId="2258154D" w14:textId="77777777" w:rsidR="00F74FCA" w:rsidRPr="00F63ED3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63ED3">
        <w:rPr>
          <w:rFonts w:ascii="Arial" w:hAnsi="Arial" w:cs="Arial"/>
          <w:b/>
          <w:bCs/>
          <w:sz w:val="40"/>
          <w:szCs w:val="40"/>
        </w:rPr>
        <w:t xml:space="preserve">Aprendizajes esperados  </w:t>
      </w:r>
    </w:p>
    <w:p w14:paraId="2835EE43" w14:textId="77777777" w:rsidR="00F74FCA" w:rsidRPr="00F63ED3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63ED3">
        <w:rPr>
          <w:rFonts w:ascii="Arial" w:hAnsi="Arial" w:cs="Arial"/>
          <w:b/>
          <w:bCs/>
          <w:sz w:val="40"/>
          <w:szCs w:val="40"/>
        </w:rPr>
        <w:t>Segundo periodo</w:t>
      </w:r>
    </w:p>
    <w:p w14:paraId="3802382A" w14:textId="33D8AE4E" w:rsidR="00F74FCA" w:rsidRPr="00F63ED3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63ED3">
        <w:rPr>
          <w:rFonts w:ascii="Arial" w:hAnsi="Arial" w:cs="Arial"/>
          <w:b/>
          <w:bCs/>
          <w:sz w:val="40"/>
          <w:szCs w:val="40"/>
        </w:rPr>
        <w:t>Formación Cívica y Ética</w:t>
      </w:r>
    </w:p>
    <w:p w14:paraId="1AA3AF9E" w14:textId="71B0B783" w:rsidR="00F74FCA" w:rsidRPr="00F63ED3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63ED3">
        <w:rPr>
          <w:rFonts w:ascii="Arial" w:hAnsi="Arial" w:cs="Arial"/>
          <w:b/>
          <w:bCs/>
          <w:sz w:val="40"/>
          <w:szCs w:val="40"/>
        </w:rPr>
        <w:t xml:space="preserve">Tercero de secundaria </w:t>
      </w:r>
    </w:p>
    <w:p w14:paraId="237D17ED" w14:textId="110B91FA" w:rsidR="00F74FCA" w:rsidRPr="00F63ED3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3EBE41D" w14:textId="0B15299A" w:rsidR="00F74FCA" w:rsidRPr="00F63ED3" w:rsidRDefault="00F74FCA" w:rsidP="00F63E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3ED3">
        <w:rPr>
          <w:rFonts w:ascii="Arial" w:hAnsi="Arial" w:cs="Arial"/>
          <w:b/>
          <w:bCs/>
          <w:sz w:val="28"/>
          <w:szCs w:val="28"/>
        </w:rPr>
        <w:t>Reconoce sus aspiraciones, potencialidades y capacidades personales para el estudio, la participación social, el trabajo y la recreación y asume compromisos para su realización.</w:t>
      </w:r>
    </w:p>
    <w:p w14:paraId="45E9B663" w14:textId="3206CBB5" w:rsidR="00F74FCA" w:rsidRPr="00F63ED3" w:rsidRDefault="00F74FCA" w:rsidP="00F74FC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9C1AD21" w14:textId="5DC3C536" w:rsidR="00F74FCA" w:rsidRPr="00F63ED3" w:rsidRDefault="00F74FCA" w:rsidP="00F63E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3ED3">
        <w:rPr>
          <w:rFonts w:ascii="Arial" w:hAnsi="Arial" w:cs="Arial"/>
          <w:b/>
          <w:bCs/>
          <w:sz w:val="28"/>
          <w:szCs w:val="28"/>
        </w:rPr>
        <w:t>Valora las oportunidades de formación y trabajo que contribuyen a su realización personal y toma de decisiones responsables, informadas y apegadas a principios éticos.</w:t>
      </w:r>
    </w:p>
    <w:p w14:paraId="3A7192A4" w14:textId="3213783E" w:rsidR="00F74FCA" w:rsidRPr="00F63ED3" w:rsidRDefault="00F74FCA" w:rsidP="00F74FC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F8B41F" w14:textId="0E8EFE97" w:rsidR="00F74FCA" w:rsidRPr="00F63ED3" w:rsidRDefault="00F74FCA" w:rsidP="00F63E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3ED3">
        <w:rPr>
          <w:rFonts w:ascii="Arial" w:hAnsi="Arial" w:cs="Arial"/>
          <w:b/>
          <w:bCs/>
          <w:sz w:val="28"/>
          <w:szCs w:val="28"/>
        </w:rPr>
        <w:t xml:space="preserve">Asume compromisos ante la necesidad de que los adolescentes participen en asuntos de la vida </w:t>
      </w:r>
      <w:r w:rsidR="00F63ED3" w:rsidRPr="00F63ED3">
        <w:rPr>
          <w:rFonts w:ascii="Arial" w:hAnsi="Arial" w:cs="Arial"/>
          <w:b/>
          <w:bCs/>
          <w:sz w:val="28"/>
          <w:szCs w:val="28"/>
        </w:rPr>
        <w:t>económica</w:t>
      </w:r>
      <w:r w:rsidRPr="00F63ED3">
        <w:rPr>
          <w:rFonts w:ascii="Arial" w:hAnsi="Arial" w:cs="Arial"/>
          <w:b/>
          <w:bCs/>
          <w:sz w:val="28"/>
          <w:szCs w:val="28"/>
        </w:rPr>
        <w:t>, social</w:t>
      </w:r>
      <w:r w:rsidR="00F63ED3" w:rsidRPr="00F63ED3">
        <w:rPr>
          <w:rFonts w:ascii="Arial" w:hAnsi="Arial" w:cs="Arial"/>
          <w:b/>
          <w:bCs/>
          <w:sz w:val="28"/>
          <w:szCs w:val="28"/>
        </w:rPr>
        <w:t>, política y cultural del país que condicionan su desarrollo presente y futuro.</w:t>
      </w:r>
    </w:p>
    <w:p w14:paraId="1EC994B7" w14:textId="365AEA40" w:rsidR="00F63ED3" w:rsidRPr="00F63ED3" w:rsidRDefault="00F63ED3" w:rsidP="00F74FC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8D974D0" w14:textId="3803AD41" w:rsidR="00F63ED3" w:rsidRPr="00F63ED3" w:rsidRDefault="00F63ED3" w:rsidP="00F63ED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3ED3">
        <w:rPr>
          <w:rFonts w:ascii="Arial" w:hAnsi="Arial" w:cs="Arial"/>
          <w:b/>
          <w:bCs/>
          <w:sz w:val="28"/>
          <w:szCs w:val="28"/>
        </w:rPr>
        <w:t>Emplea procedimientos democráticos que favorecen la participación ciudadana en asuntos de interés público.</w:t>
      </w:r>
    </w:p>
    <w:p w14:paraId="21F69093" w14:textId="77777777" w:rsidR="00F74FCA" w:rsidRPr="00F63ED3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316319" w14:textId="77777777" w:rsidR="00F74FCA" w:rsidRDefault="00F74FCA" w:rsidP="00F74F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0669C7" w14:textId="77777777" w:rsidR="00CB2EBE" w:rsidRDefault="00CB2EBE"/>
    <w:sectPr w:rsidR="00CB2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72464"/>
    <w:multiLevelType w:val="hybridMultilevel"/>
    <w:tmpl w:val="A456F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CA"/>
    <w:rsid w:val="00CB2EBE"/>
    <w:rsid w:val="00F63ED3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DC32"/>
  <w15:chartTrackingRefBased/>
  <w15:docId w15:val="{E86AA4D0-A7A1-4715-AE67-7B3DC1A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2021-11-28T19:32:00Z</dcterms:created>
  <dcterms:modified xsi:type="dcterms:W3CDTF">2021-11-28T19:42:00Z</dcterms:modified>
</cp:coreProperties>
</file>